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2E2B337" w:rsidR="00FA0877" w:rsidRPr="00A665F9" w:rsidRDefault="00EF36D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11, 2027 - July 17,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D23C3F" w:rsidR="00892FF1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BAB5D6D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0F4C590" w:rsidR="00892FF1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16A2877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20FB90" w:rsidR="00892FF1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5FAF0A5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08CFBB" w:rsidR="008A7A6A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2AEC9CA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E54A84E" w:rsidR="008A7A6A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7309BB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101EAD4" w:rsidR="008A7A6A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271FD92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0E13D1D" w:rsidR="008A7A6A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8D3ECC8" w:rsidR="00247A09" w:rsidRPr="00A665F9" w:rsidRDefault="00EF36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F36D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F36DA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