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354529" w:rsidR="00FA0877" w:rsidRPr="00A665F9" w:rsidRDefault="008734F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20, 2026 - April 26,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77AF29" w:rsidR="00892FF1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7AF83A6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220EE9" w:rsidR="00892FF1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334816B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C4F373" w:rsidR="00892FF1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2F260BE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270AA99" w:rsidR="008A7A6A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4898DE6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EF08FF" w:rsidR="008A7A6A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175A06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9078F67" w:rsidR="008A7A6A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B7C2AB1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7D9DFD6" w:rsidR="008A7A6A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6C07E9A" w:rsidR="00247A09" w:rsidRPr="00A665F9" w:rsidRDefault="008734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734F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734FD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