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C8BE67" w:rsidR="00FA0877" w:rsidRPr="00A665F9" w:rsidRDefault="000C6AD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22, 2024 - April 28,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1ADBEC" w:rsidR="00892FF1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06CD048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D0315C" w:rsidR="00892FF1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39D61A0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18902D" w:rsidR="00892FF1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0CB17DB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86131F" w:rsidR="008A7A6A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72E7DBF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7961638" w:rsidR="008A7A6A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E94FC03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61C0426" w:rsidR="008A7A6A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56550A3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E2BA28" w:rsidR="008A7A6A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9D01F18" w:rsidR="00247A09" w:rsidRPr="00A665F9" w:rsidRDefault="000C6A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C6AD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AD2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