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04160C3" w:rsidR="00FA0877" w:rsidRPr="00A665F9" w:rsidRDefault="0042279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1, 2022 - August 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91CF2BC" w:rsidR="00892FF1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C4D718A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7C97A9" w:rsidR="00892FF1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0E5C70F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C7B546" w:rsidR="00892FF1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4A5D462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F337B3" w:rsidR="008A7A6A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698B9D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670A55" w:rsidR="008A7A6A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7C899D7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254538" w:rsidR="008A7A6A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CE2F69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FA9D39" w:rsidR="008A7A6A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CEE2753" w:rsidR="00247A09" w:rsidRPr="00A665F9" w:rsidRDefault="004227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2279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2279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