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7F6CED" w:rsidR="004A5242" w:rsidRPr="004A5242" w:rsidRDefault="002F0A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18, 2024 - March 24,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C1DCE8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35B3E8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E1C10C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32D7FD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13DB60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D02CFAC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46BB1D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B2CC94F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EBDDA5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DF6038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CE0A8F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E57758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87C8D4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8CC277" w:rsidR="004A5242" w:rsidRPr="004A5242" w:rsidRDefault="002F0A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F0A8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F0A8F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