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A1C7A2D" w:rsidR="00C61DEE" w:rsidRPr="00C61DEE" w:rsidRDefault="00BD74E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12, 2027 - December 18,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4BB49E" w:rsidR="00C61DEE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686413C" w:rsidR="00500DEF" w:rsidRPr="00500DEF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31770A" w:rsidR="00C61DEE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0C6DAA3" w:rsidR="00500DEF" w:rsidRPr="00500DEF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73543CE" w:rsidR="00C61DEE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85A2460" w:rsidR="00500DEF" w:rsidRPr="00500DEF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5C40CB2F" w14:textId="738DFAEF" w:rsidR="00C61DEE" w:rsidRDefault="00BD74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E5D765" w:rsidR="00500DEF" w:rsidRPr="00500DEF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AAFB5F4" w:rsidR="00C61DEE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5F4F57" w:rsidR="00500DEF" w:rsidRPr="00500DEF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7B2D0B7C" w14:textId="21128899" w:rsidR="00C61DEE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CEE38D" w:rsidR="00500DEF" w:rsidRPr="00500DEF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BCEDF7" w:rsidR="00C61DEE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02BAC2" w:rsidR="00500DEF" w:rsidRPr="00500DEF" w:rsidRDefault="00BD74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74E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D74EB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