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7B1D55" w:rsidR="00FC0766" w:rsidRPr="00395BBB" w:rsidRDefault="006D459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20, 2027 - September 26,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3DBC39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E76639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10E50CF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600F69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DC157D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DE4782A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89EF38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2C7D747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BA46AD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83DD08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239A9A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2A3B22E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F2F2E5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3C2109B" w:rsidR="00BC664A" w:rsidRPr="00395BBB" w:rsidRDefault="006D45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459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459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