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A39DCE" w:rsidR="00FC0766" w:rsidRPr="00395BBB" w:rsidRDefault="008E4DB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23, 2024 - September 29,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D604A0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18802C7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E7569D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445E4DB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BE50E2A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A3BA3BF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C65AAAF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598517D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6C5BDE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2337AAF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E5921E1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D125502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AD736F8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8F0A738" w:rsidR="00BC664A" w:rsidRPr="00395BBB" w:rsidRDefault="008E4D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E4DB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E4DBB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