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3FC57C" w:rsidR="004A5242" w:rsidRPr="004A5242" w:rsidRDefault="00B643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11, 2024 - February 17,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F1F057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10C3EE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448768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BF9632F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9D7C6E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09FB51A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F34D6F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925C69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5ED70B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5289CE5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2AE6FB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E75C23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3E50D9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E37E64" w:rsidR="004A5242" w:rsidRPr="004A5242" w:rsidRDefault="00B643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643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6432F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