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FC4875" w:rsidR="002E6009" w:rsidRPr="002E6009" w:rsidRDefault="0062010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31, 2022 - February 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8432F9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C759B0E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A3F5B6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8BEAABE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2A5B06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C2086FF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7384482" w:rsidR="002E6009" w:rsidRPr="002E6009" w:rsidRDefault="0062010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AC3C99B" w:rsidR="00BC664A" w:rsidRPr="002E6009" w:rsidRDefault="0062010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4AAD6E2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DEE467D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13E405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22525AD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23154BF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7A1D56" w:rsidR="00BC664A" w:rsidRPr="002E6009" w:rsidRDefault="00620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2010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20102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