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3C399D" w:rsidR="00FC0766" w:rsidRPr="00D33A47" w:rsidRDefault="005750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17, 2027 - May 23,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E9EC5A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5669A76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A07207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EEA6B26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BE9A40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5E7D8F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75B7A0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5E839E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85E5DC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82DF34F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4BCE9D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E5A226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89B652" w:rsidR="00BC664A" w:rsidRPr="00FC0766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8BCF791" w:rsidR="00BC664A" w:rsidRPr="00D33A47" w:rsidRDefault="00575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50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750A1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