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CAAFA" w:rsidR="00061896" w:rsidRPr="005F4693" w:rsidRDefault="009C1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90845" w:rsidR="00061896" w:rsidRPr="00E407AC" w:rsidRDefault="009C1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277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27C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E33D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2A37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FB4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D80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9B0C" w:rsidR="00FC15B4" w:rsidRPr="00D11D17" w:rsidRDefault="009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442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46B0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CAC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C41D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2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8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A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E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1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C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D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A341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1A4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9FDA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8AD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E30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6944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824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9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9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E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6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B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0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A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DF4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812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B818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AF29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A16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E09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FDB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5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3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A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E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F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C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B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6064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3D6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2054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07D8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97A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BE40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C5CA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3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6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B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5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F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C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F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5297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62C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C68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0F35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63A" w:rsidR="009A6C64" w:rsidRPr="00C2583D" w:rsidRDefault="009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7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3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5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E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B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A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8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91F" w:rsidRDefault="009C19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91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