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19AB4" w:rsidR="00380DB3" w:rsidRPr="0068293E" w:rsidRDefault="00261F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18893" w:rsidR="00380DB3" w:rsidRPr="0068293E" w:rsidRDefault="00261F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5E851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4CBD2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67F9B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B7F82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B3D89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1DE3B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B6351" w:rsidR="00240DC4" w:rsidRPr="00B03D55" w:rsidRDefault="00261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1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17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3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CBD60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60957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43C23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B631C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B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6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5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9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1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3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6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933DA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6AD08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51E77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4F274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7FD21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C0A36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92224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7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8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E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6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6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0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05442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0494D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296C7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BCF8C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065E3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D79D6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E037B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D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8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F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6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1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7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8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8FB10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78BC4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8A576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A4B2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F0A20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28433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8EAE5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4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9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0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D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4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6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8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8584A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88625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8F254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10A72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6127A" w:rsidR="009A6C64" w:rsidRPr="00730585" w:rsidRDefault="00261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F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10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F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F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5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A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F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9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E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FDA" w:rsidRPr="00B537C7" w:rsidRDefault="00261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FDA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