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CEBF" w:rsidR="0061148E" w:rsidRPr="00944D28" w:rsidRDefault="005C5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573A" w:rsidR="0061148E" w:rsidRPr="004A7085" w:rsidRDefault="005C5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BAF34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C7035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5C031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1663D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2225E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B7356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AFF25" w:rsidR="00B87ED3" w:rsidRPr="00944D28" w:rsidRDefault="005C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DA698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D93E4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D655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E252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7FD12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07D1E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487C2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0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83CB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B824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BC6EA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45DDC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71FD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B2F1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092B" w:rsidR="00B87ED3" w:rsidRPr="00944D28" w:rsidRDefault="005C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A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1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A3BE" w:rsidR="00B87ED3" w:rsidRPr="00944D28" w:rsidRDefault="005C5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5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B362F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E577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20069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5DF2B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36192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5D8DC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5B512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3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319B1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7453F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771DB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E801C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076F4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B5712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D1D1F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A6A69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BA453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9FB28" w:rsidR="00B87ED3" w:rsidRPr="00944D28" w:rsidRDefault="005C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D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4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D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1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B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06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