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FACF" w:rsidR="0061148E" w:rsidRPr="0035681E" w:rsidRDefault="00036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A515" w:rsidR="0061148E" w:rsidRPr="0035681E" w:rsidRDefault="00036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4B934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356A0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ED6B9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1A4938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093BF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1DFD9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2A776" w:rsidR="00CD0676" w:rsidRPr="00944D28" w:rsidRDefault="0003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D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9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9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E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E7534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A7417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8F238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6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3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C45D" w:rsidR="00B87ED3" w:rsidRPr="00944D28" w:rsidRDefault="00036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1E57A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037BA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3873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857BE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26DDA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38D0F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8F504" w:rsidR="00B87ED3" w:rsidRPr="00944D28" w:rsidRDefault="0003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B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7A006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FC713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1BA6B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50BA9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E9D3E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85517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CEC1C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4FE03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491B2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537AD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1CEE7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AB974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30D93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8DFB1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DFDE2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A269A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AD772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C1240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8C09E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67217" w:rsidR="00B87ED3" w:rsidRPr="00944D28" w:rsidRDefault="0003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7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17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