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EADF" w:rsidR="0061148E" w:rsidRPr="00C61931" w:rsidRDefault="00F52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4516" w:rsidR="0061148E" w:rsidRPr="00C61931" w:rsidRDefault="00F52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84920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39E7C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CE69C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E0AA6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D15FA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46A82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1C593" w:rsidR="00B87ED3" w:rsidRPr="00944D28" w:rsidRDefault="00F5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8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2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3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6AD12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75476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D1A0C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A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1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2992D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8C4CC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9B6E5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CE11F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0328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7100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C7EC" w:rsidR="00B87ED3" w:rsidRPr="00944D28" w:rsidRDefault="00F5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E1A7D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771A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624FA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C8480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17045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762E4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1A60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B3D8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FB6C3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9748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B57A4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0323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7ECAB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2E67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547B3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7908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357F2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D8CF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6B367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98291" w:rsidR="00B87ED3" w:rsidRPr="00944D28" w:rsidRDefault="00F5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D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520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