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AEFC" w:rsidR="0061148E" w:rsidRPr="008F69F5" w:rsidRDefault="00E74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C451D" w:rsidR="0061148E" w:rsidRPr="008F69F5" w:rsidRDefault="00E74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C4341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84673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BA530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AAA55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7A0EA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D104D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15488" w:rsidR="00B87ED3" w:rsidRPr="008F69F5" w:rsidRDefault="00E7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44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D982A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AC484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0655F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2F906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23F3C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86350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E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D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F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7885D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BCD8A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08AA4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44474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C2A00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4A16C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68880" w:rsidR="00B87ED3" w:rsidRPr="008F69F5" w:rsidRDefault="00E7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885A1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9F834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4A8F6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0D0C7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E3BFE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C7836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BD8B9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B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2BD1E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7AC50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7F76E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FAAC8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245D4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D3D5F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7485E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24892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358AB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89CC6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BAB52" w:rsidR="00B87ED3" w:rsidRPr="008F69F5" w:rsidRDefault="00E7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BD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E4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9E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4B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