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0EEC" w:rsidR="0061148E" w:rsidRPr="00C61931" w:rsidRDefault="00EF3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5D46" w:rsidR="0061148E" w:rsidRPr="00C61931" w:rsidRDefault="00EF3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A6A55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92F24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E59FF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54D2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7B7A6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90BF4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DA7A1" w:rsidR="00B87ED3" w:rsidRPr="00944D28" w:rsidRDefault="00E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ADAC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2026F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6642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0137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D9EE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357B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E62DC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9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9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C9F98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3D9D5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99933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0A84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1B05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BDF1D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91CD" w:rsidR="00B87ED3" w:rsidRPr="00944D28" w:rsidRDefault="00E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F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BC78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A0C2F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F2F5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9A148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8670F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7368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C45DE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5F527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32E3C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71AC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CD9B5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FB72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3C404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B81E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198A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007C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EBE5" w:rsidR="00B87ED3" w:rsidRPr="00944D28" w:rsidRDefault="00E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B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3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1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F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2024-06-16T09:51:00.0000000Z</dcterms:modified>
</coreProperties>
</file>