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ECBA" w:rsidR="0061148E" w:rsidRPr="0035681E" w:rsidRDefault="00D261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BAED" w:rsidR="0061148E" w:rsidRPr="0035681E" w:rsidRDefault="00D261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99F0F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6EB5F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69771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1CBDE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90B04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48A91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9D593" w:rsidR="00CD0676" w:rsidRPr="00944D28" w:rsidRDefault="00D2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F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7970C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CDEC6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238F9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D2529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3378F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D7ED4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E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0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6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59B80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3647F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691AC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25491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FA832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ED379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8CA26" w:rsidR="00B87ED3" w:rsidRPr="00944D28" w:rsidRDefault="00D2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F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F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8BCB7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ADFA9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F2CBD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7CD04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B4B39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DFF1B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352A4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D2505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2D473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7AD33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9F7FD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3B374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EDF21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8E521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A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9FD54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EF958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C9482" w:rsidR="00B87ED3" w:rsidRPr="00944D28" w:rsidRDefault="00D2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49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D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0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D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1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