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CECC" w:rsidR="0061148E" w:rsidRPr="00C834E2" w:rsidRDefault="00427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6960" w:rsidR="0061148E" w:rsidRPr="00C834E2" w:rsidRDefault="00427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8ECC7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6E4C7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666DE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56F0B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D244B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F466F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E11AF" w:rsidR="00B87ED3" w:rsidRPr="00944D28" w:rsidRDefault="0042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7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3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6E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3F9BE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0EAE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AE386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B24E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0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3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5351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70BC2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A6EE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22777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D30A2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11FBA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EA47" w:rsidR="00B87ED3" w:rsidRPr="00944D28" w:rsidRDefault="0042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21D9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25DC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30098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9B99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CD94D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BF52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D517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9177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AF3AB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CE439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0B53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BBE9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703D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E5CD7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39E98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B31D9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BD7C5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4DBB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D0B64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C8EF6" w:rsidR="00B87ED3" w:rsidRPr="00944D28" w:rsidRDefault="0042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C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5DE0" w:rsidR="00B87ED3" w:rsidRPr="00944D28" w:rsidRDefault="00427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5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8C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2024-06-11T02:31:00.0000000Z</dcterms:modified>
</coreProperties>
</file>