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CEFC" w:rsidR="0061148E" w:rsidRPr="00C61931" w:rsidRDefault="000F37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8479" w:rsidR="0061148E" w:rsidRPr="00C61931" w:rsidRDefault="000F37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736A8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467F7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B4774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B505F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7586E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54F5C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1D7A1" w:rsidR="00B87ED3" w:rsidRPr="00944D28" w:rsidRDefault="000F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1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3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C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1662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0920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2C95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7D643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91E8D" w:rsidR="00B87ED3" w:rsidRPr="00944D28" w:rsidRDefault="000F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3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B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EB852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01ADC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D05A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FB854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FCDAE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3CD2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9E81" w:rsidR="00B87ED3" w:rsidRPr="00944D28" w:rsidRDefault="000F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234A7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2E46D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26D8D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84D25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144DB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53C3F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71A6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48D0E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201F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82F3B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2893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DFCB2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E5CD0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86FA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4993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D1CF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D4359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0E260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95859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0C5E" w:rsidR="00B87ED3" w:rsidRPr="00944D28" w:rsidRDefault="000F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B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D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2024-06-13T03:38:00.0000000Z</dcterms:modified>
</coreProperties>
</file>