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FEDAB" w:rsidR="00380DB3" w:rsidRPr="0068293E" w:rsidRDefault="001E6F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879A7" w:rsidR="00380DB3" w:rsidRPr="0068293E" w:rsidRDefault="001E6F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71F77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A2F607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D7BBD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527761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72A69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29414A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D2F8C2" w:rsidR="00240DC4" w:rsidRPr="00B03D55" w:rsidRDefault="001E6F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FC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6B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510F9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A2C5E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6A27AF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7EBEF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462B56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3D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DF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C8C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4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1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42D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F97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11B6A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16AD9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6B36C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5E73B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756F0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FFD6D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DA6F8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5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CD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DF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4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1F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CA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B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A5A46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B6CAA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EC218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3EC7E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D5CCC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83BF6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9D1C15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E5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4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8D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344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D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41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B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FF0173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C84AF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E5ECC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6E86ED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DE5788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0E1230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13651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77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AF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7A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B3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D0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DC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D7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54548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EFB33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8E402E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664E0F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3BC33" w:rsidR="009A6C64" w:rsidRPr="00730585" w:rsidRDefault="001E6F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1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978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4F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17B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41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D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7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5C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02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6F85" w:rsidRPr="00B537C7" w:rsidRDefault="001E6F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F85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