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AEBB" w:rsidR="0061148E" w:rsidRPr="00C834E2" w:rsidRDefault="00341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EF63" w:rsidR="0061148E" w:rsidRPr="00C834E2" w:rsidRDefault="00341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9BE29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AA6BC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9608A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4C54C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66618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439E0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BDD3B" w:rsidR="00B87ED3" w:rsidRPr="00944D28" w:rsidRDefault="0034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9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F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59C5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F51DA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6287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3E89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5A16" w:rsidR="00B87ED3" w:rsidRPr="00944D28" w:rsidRDefault="00341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EB2ED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0B611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F17CA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BBA7A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E2A4B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B2F3D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CB45" w:rsidR="00B87ED3" w:rsidRPr="00944D28" w:rsidRDefault="0034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0819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74B72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9C2E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4FEA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FD598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BBFF7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BC1CB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6193" w:rsidR="00B87ED3" w:rsidRPr="00944D28" w:rsidRDefault="00341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7F9F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763BD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B6317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D52B9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F61FA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BA529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F667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0149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E2262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ABDF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BEF69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6C57F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A9DC" w:rsidR="00B87ED3" w:rsidRPr="00944D28" w:rsidRDefault="0034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7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CC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