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B50873C" w:rsidR="00FC0766" w:rsidRPr="00395BBB" w:rsidRDefault="00680D0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13, 2020 - April 19,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46AA1DF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8BEFFA1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8D494D7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7C68415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10EDD3D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698DE37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AD8AD4A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0826282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BC831CB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3F3DAAB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41325C1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288C9D2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490D963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11C9077" w:rsidR="00BC664A" w:rsidRPr="00395BBB" w:rsidRDefault="00680D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80D0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80D0D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