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CEC1" w:rsidR="0061148E" w:rsidRPr="00177744" w:rsidRDefault="000E7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D02A" w:rsidR="0061148E" w:rsidRPr="00177744" w:rsidRDefault="000E7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067A2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B5235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1C131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190B7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FE339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01A20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F4EA9" w:rsidR="00983D57" w:rsidRPr="00177744" w:rsidRDefault="000E7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2D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C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17AD5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9A2AC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51832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AC376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91A01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C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9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2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2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D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9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7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4AAFB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CEF01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9C013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0C726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119D7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A4416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2960B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0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9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A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4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9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2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3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7EA78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955DB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0F854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8B65C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F7394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4E913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B8F69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A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F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3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8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1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E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9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FEB67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C2127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A5C51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C6EC0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E4BF0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56A6C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FDCFD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6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0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4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4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0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D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85B49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9A925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80E71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0FEE4" w:rsidR="00B87ED3" w:rsidRPr="00177744" w:rsidRDefault="000E7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17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98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DE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2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A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E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F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3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7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D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0C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