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DCDD" w:rsidR="0061148E" w:rsidRPr="00E67A6D" w:rsidRDefault="00E150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28C4F" w:rsidR="0061148E" w:rsidRPr="00E67A6D" w:rsidRDefault="00E150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D96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808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1FB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0D6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ABB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F25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DD962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4A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565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F4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592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2F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2F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59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0D3D1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A89D6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32638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60C0E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1313B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EDE5F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09B4A" w:rsidR="00B87ED3" w:rsidRPr="00200AFB" w:rsidRDefault="00E1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AE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9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21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39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A5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9A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216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A259C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CA22C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19DC1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A6792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BA78D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9E274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0100D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193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3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C7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21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8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42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7D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DB792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CF788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5124E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37EEE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E3FDF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ACDBA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0E9F3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835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10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1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3B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1F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06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BE9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8A0A9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4A220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1F8E1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6ABB1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0BB34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E800C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C36A5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6A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6D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8F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65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A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3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1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431450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F8294D" w:rsidR="00B87ED3" w:rsidRPr="00200AFB" w:rsidRDefault="00E1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6ED0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164A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FC7A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F6CA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BA4D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F14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567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B75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89D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82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A78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A1A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09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2019-11-26T03:46:00Z</dcterms:modified>
</cp:coreProperties>
</file>